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11447</w:t>
      </w:r>
    </w:p>
    <w:p>
      <w:r>
        <w:t>Visit Number: 3d97b33ac94ecacb415e41043aff7390ae2ee0a9598b6674bb4cfdfc22ec04ab</w:t>
      </w:r>
    </w:p>
    <w:p>
      <w:r>
        <w:t>Masked_PatientID: 11443</w:t>
      </w:r>
    </w:p>
    <w:p>
      <w:r>
        <w:t>Order ID: 02904dd6f773ccf29d5aa85220cbe65b46a6a3f38a71d5f7408899e27ef018ab</w:t>
      </w:r>
    </w:p>
    <w:p>
      <w:r>
        <w:t>Order Name: Chest X-ray</w:t>
      </w:r>
    </w:p>
    <w:p>
      <w:r>
        <w:t>Result Item Code: CHE-NOV</w:t>
      </w:r>
    </w:p>
    <w:p>
      <w:r>
        <w:t>Performed Date Time: 27/5/2017 18:53</w:t>
      </w:r>
    </w:p>
    <w:p>
      <w:r>
        <w:t>Line Num: 1</w:t>
      </w:r>
    </w:p>
    <w:p>
      <w:r>
        <w:t>Text:       HISTORY breathlessness REPORT CHEST Even though this is an AP film, the cardiac shadow appears markedly enlarged. Compared  to the previous film dated 23/5/17, the air space shadowing seen in the right lung  base now appears mass-like. A small right basal effusion is also present. Minimal  patchy linear air space shadowing also seen in the left lung base.    May need further action Finalised by: &lt;DOCTOR&gt;</w:t>
      </w:r>
    </w:p>
    <w:p>
      <w:r>
        <w:t>Accession Number: 98f9b4f3a898ee7e5aef9353a817cee82fb8f2c8564d19f3700612f41ec66cdc</w:t>
      </w:r>
    </w:p>
    <w:p>
      <w:r>
        <w:t>Updated Date Time: 30/5/2017 6:36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