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11472</w:t>
      </w:r>
    </w:p>
    <w:p>
      <w:r>
        <w:t>Visit Number: 3ebc54ec6de7a0237915159b73bb75f502b378bcfd1ee74eebb380855f741b30</w:t>
      </w:r>
    </w:p>
    <w:p>
      <w:r>
        <w:t>Masked_PatientID: 11456</w:t>
      </w:r>
    </w:p>
    <w:p>
      <w:r>
        <w:t>Order ID: aa5265ce24c9ab507f80b43caf70ad2e55f8696c5be7d45fceced74896ce3d06</w:t>
      </w:r>
    </w:p>
    <w:p>
      <w:r>
        <w:t>Order Name: Chest X-ray</w:t>
      </w:r>
    </w:p>
    <w:p>
      <w:r>
        <w:t>Result Item Code: CHE-NOV</w:t>
      </w:r>
    </w:p>
    <w:p>
      <w:r>
        <w:t>Performed Date Time: 04/8/2016 10:17</w:t>
      </w:r>
    </w:p>
    <w:p>
      <w:r>
        <w:t>Line Num: 1</w:t>
      </w:r>
    </w:p>
    <w:p>
      <w:r>
        <w:t>Text:       HISTORY fever ? source REPORT  The prior chest radiograph performed on 23 June 2016 was reviewed. Patchy opacities are seen in the right lower zone suggestive of infective changes.  The left hemidiaphragmatic border is also effaced suggestive of underlying consolidation  in the left retrocardiac region. Clinical correlation is suggested. Atelectasis is  seen in the right mid zone. No pleural effusion or pneumothorax is seen. The heart size is normal.   Further action or early intervention required Finalised by: &lt;DOCTOR&gt;</w:t>
      </w:r>
    </w:p>
    <w:p>
      <w:r>
        <w:t>Accession Number: 69c304088af4a3777405dc2245016436a73db04aedbc4361081b2b52ce28f7c8</w:t>
      </w:r>
    </w:p>
    <w:p>
      <w:r>
        <w:t>Updated Date Time: 04/8/2016 14:30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