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11462</w:t>
      </w:r>
    </w:p>
    <w:p>
      <w:r>
        <w:t>Visit Number: 03eb7c047e4fed24ffeac56271bda588c07f2be3fecbed5e3d938090a57fe6c1</w:t>
      </w:r>
    </w:p>
    <w:p>
      <w:r>
        <w:t>Masked_PatientID: 11456</w:t>
      </w:r>
    </w:p>
    <w:p>
      <w:r>
        <w:t>Order ID: 4538fcb97a6baa1dcf0c0e65c5e65e4a1bd576a5e86c36d0ca25b12c68504487</w:t>
      </w:r>
    </w:p>
    <w:p>
      <w:r>
        <w:t>Order Name: Chest X-ray</w:t>
      </w:r>
    </w:p>
    <w:p>
      <w:r>
        <w:t>Result Item Code: CHE-NOV</w:t>
      </w:r>
    </w:p>
    <w:p>
      <w:r>
        <w:t>Performed Date Time: 09/6/2015 1:57</w:t>
      </w:r>
    </w:p>
    <w:p>
      <w:r>
        <w:t>Line Num: 1</w:t>
      </w:r>
    </w:p>
    <w:p>
      <w:r>
        <w:t>Text:       HISTORY tro pneumonia REPORT  Prior radiograph dated 28/05/2015 was reviewed. The previously noted air space opacities, atelectasis are partly reduced.  Residual  effusion is noted in the left costophrenic angle. Scarring is notedin the right  mid zone. The heart size is not enlarged.   May need further action Finalised by: &lt;DOCTOR&gt;</w:t>
      </w:r>
    </w:p>
    <w:p>
      <w:r>
        <w:t>Accession Number: e2a90263d6aaed59e6ac996755a22fab8bc872a46cd3a802a7b031a16b1dd012</w:t>
      </w:r>
    </w:p>
    <w:p>
      <w:r>
        <w:t>Updated Date Time: 09/6/2015 19:50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