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11459</w:t>
      </w:r>
    </w:p>
    <w:p>
      <w:r>
        <w:t>Visit Number: 7fd0739525684342576e8d63def8800018c8aab49b274dc5fe5787735e05743c</w:t>
      </w:r>
    </w:p>
    <w:p>
      <w:r>
        <w:t>Masked_PatientID: 11456</w:t>
      </w:r>
    </w:p>
    <w:p>
      <w:r>
        <w:t>Order ID: 25a49f1c06ae4c520937750ce4dd242477195d161d7938b9fe0faa17eee96ece</w:t>
      </w:r>
    </w:p>
    <w:p>
      <w:r>
        <w:t>Order Name: Chest X-ray</w:t>
      </w:r>
    </w:p>
    <w:p>
      <w:r>
        <w:t>Result Item Code: CHE-NOV</w:t>
      </w:r>
    </w:p>
    <w:p>
      <w:r>
        <w:t>Performed Date Time: 21/9/2015 10:28</w:t>
      </w:r>
    </w:p>
    <w:p>
      <w:r>
        <w:t>Line Num: 1</w:t>
      </w:r>
    </w:p>
    <w:p>
      <w:r>
        <w:t>Text:       HISTORY bilateral hap REPORT  Comparison is made with the prior radiograph of 17/09/15. There is mild interval improvement in the previously seen bilateral lower zone air  space changes.   There is mild pulmonary venous congestion, with suggestion of interstitial oedema  in the lung bases.  Blunting of the left costophrenic angle is probably due to a  small effusion. Heart is not enlarged.   Known / Minor  Finalised by: &lt;DOCTOR&gt;</w:t>
      </w:r>
    </w:p>
    <w:p>
      <w:r>
        <w:t>Accession Number: ed08924798f8e0ad7cae19fe2f2e25af4586546851ff7f50ea09d0484d93dec0</w:t>
      </w:r>
    </w:p>
    <w:p>
      <w:r>
        <w:t>Updated Date Time: 22/9/2015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