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11478</w:t>
      </w:r>
    </w:p>
    <w:p>
      <w:r>
        <w:t>Visit Number: 6530a8852a9c2d67b2035b17d006ef16c362bc382986f9e3a3476b005cc50731</w:t>
      </w:r>
    </w:p>
    <w:p>
      <w:r>
        <w:t>Masked_PatientID: 11474</w:t>
      </w:r>
    </w:p>
    <w:p>
      <w:r>
        <w:t>Order ID: 2abf4c4896b67f6a4366ecd4d9b9d77923b48c99ab1937c564c016107b2cf022</w:t>
      </w:r>
    </w:p>
    <w:p>
      <w:r>
        <w:t>Order Name: Chest X-ray</w:t>
      </w:r>
    </w:p>
    <w:p>
      <w:r>
        <w:t>Result Item Code: CHE-NOV</w:t>
      </w:r>
    </w:p>
    <w:p>
      <w:r>
        <w:t>Performed Date Time: 10/7/2015 7:07</w:t>
      </w:r>
    </w:p>
    <w:p>
      <w:r>
        <w:t>Line Num: 1</w:t>
      </w:r>
    </w:p>
    <w:p>
      <w:r>
        <w:t>Text:       HISTORY Fluid overload REPORT Comparison is made with the previous chest radiograph of 8 July 2015. The heart size cannot be accurately assessed in this AP projection. Pulmonary venous congestion again seen with worsening of right pleural effusion,  left pleural effusion is stable.  Airspace opacification is bilateral perihilar regions, both mid and lower zones are  again noted, slightly worse than prior. New opacities in the right upper zone also  noted.  Scattered small nodules are again seen in both lungs, suspicious for pulmonary metastases. Spinal instrumentation of the thoracolumbar spine is again noted.   May need further action Reported by: &lt;DOCTOR&gt;</w:t>
      </w:r>
    </w:p>
    <w:p>
      <w:r>
        <w:t>Accession Number: bb260c1e3c8a58a473505d160964265905bec8d1f56a82e1b31d4d6d3bcad631</w:t>
      </w:r>
    </w:p>
    <w:p>
      <w:r>
        <w:t>Updated Date Time: 10/7/2015 14:36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