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11488</w:t>
      </w:r>
    </w:p>
    <w:p>
      <w:r>
        <w:t>Visit Number: 26feddda2c7a6c719b5845653e7254b27db2d5f767880b3f34652a66c0086a40</w:t>
      </w:r>
    </w:p>
    <w:p>
      <w:r>
        <w:t>Masked_PatientID: 11483</w:t>
      </w:r>
    </w:p>
    <w:p>
      <w:r>
        <w:t>Order ID: 13938e568656caf5812373c98e3a22fefea40dbcf71642649858885187233eab</w:t>
      </w:r>
    </w:p>
    <w:p>
      <w:r>
        <w:t>Order Name: Chest X-ray, Erect</w:t>
      </w:r>
    </w:p>
    <w:p>
      <w:r>
        <w:t>Result Item Code: CHE-ER</w:t>
      </w:r>
    </w:p>
    <w:p>
      <w:r>
        <w:t>Performed Date Time: 12/9/2018 19:48</w:t>
      </w:r>
    </w:p>
    <w:p>
      <w:r>
        <w:t>Line Num: 1</w:t>
      </w:r>
    </w:p>
    <w:p>
      <w:r>
        <w:t>Text:       HISTORY SOB REPORT  Comparison is made to previous film dated 28/08/18. There is bilateral mid and lower zone air space shadowing fluid along the horizontal  fissure. Appearances are in keeping with pulmonary oedema.   Old calcified granuloma noted in the left lower zone.   May need further action Finalised by: &lt;DOCTOR&gt;</w:t>
      </w:r>
    </w:p>
    <w:p>
      <w:r>
        <w:t>Accession Number: 69a6736372ce2b8b6e356537f2230fed309da61128adb17fded71bfbe2c88776</w:t>
      </w:r>
    </w:p>
    <w:p>
      <w:r>
        <w:t>Updated Date Time: 13/9/2018 10:59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