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11487</w:t>
      </w:r>
    </w:p>
    <w:p>
      <w:r>
        <w:t>Visit Number: a8ec4d1d5acfb9b12377dcdb067ff59f3d32339c15630c2fc28798d010d007ee</w:t>
      </w:r>
    </w:p>
    <w:p>
      <w:r>
        <w:t>Masked_PatientID: 11483</w:t>
      </w:r>
    </w:p>
    <w:p>
      <w:r>
        <w:t>Order ID: 0d8e3fa37f01b7c35090f83af2a1b0bb8e2dcdcab349cb9845f2614f0e3681fe</w:t>
      </w:r>
    </w:p>
    <w:p>
      <w:r>
        <w:t>Order Name: Chest X-ray</w:t>
      </w:r>
    </w:p>
    <w:p>
      <w:r>
        <w:t>Result Item Code: CHE-NOV</w:t>
      </w:r>
    </w:p>
    <w:p>
      <w:r>
        <w:t>Performed Date Time: 24/8/2018 20:07</w:t>
      </w:r>
    </w:p>
    <w:p>
      <w:r>
        <w:t>Line Num: 1</w:t>
      </w:r>
    </w:p>
    <w:p>
      <w:r>
        <w:t>Text:       HISTORY bibasal creps, overload REPORT There is cardiomegaly.  There are bilateral lower zone air space opacities, worse on the right, with presence  of bilateral septal lines. Small bilateral pleural effusions, worse on the right  with fluid tracking along the minor fissure, are also detected. The overall appearance  is consistent with cardiac failure.   May need further action Finalised by: &lt;DOCTOR&gt;</w:t>
      </w:r>
    </w:p>
    <w:p>
      <w:r>
        <w:t>Accession Number: da36461f8dc299ccab7701076de1c3dfc836a0bd030ca7c50e42964d2d19817d</w:t>
      </w:r>
    </w:p>
    <w:p>
      <w:r>
        <w:t>Updated Date Time: 25/8/2018 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