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11514</w:t>
      </w:r>
    </w:p>
    <w:p>
      <w:r>
        <w:t>Visit Number: f24292bf66962438b4747c2545c653d98c86939acb3de3d14d3f6fb948968450</w:t>
      </w:r>
    </w:p>
    <w:p>
      <w:r>
        <w:t>Masked_PatientID: 11490</w:t>
      </w:r>
    </w:p>
    <w:p>
      <w:r>
        <w:t>Order ID: 194131ece1dc13b849dff922a4420c8c41a1e4abb27b9fd9c802f9a0cf8e828b</w:t>
      </w:r>
    </w:p>
    <w:p>
      <w:r>
        <w:t>Order Name: Chest X-ray, Erect</w:t>
      </w:r>
    </w:p>
    <w:p>
      <w:r>
        <w:t>Result Item Code: CHE-ER</w:t>
      </w:r>
    </w:p>
    <w:p>
      <w:r>
        <w:t>Performed Date Time: 04/7/2020 18:00</w:t>
      </w:r>
    </w:p>
    <w:p>
      <w:r>
        <w:t>Line Num: 1</w:t>
      </w:r>
    </w:p>
    <w:p>
      <w:r>
        <w:t>Text: HISTORY  hypotension REPORT Comparison:  02 July 2020. Supine film. No significant interval change noted. The patient is rotated to the right. Vascular  stent is noted in the right subclavian region. Large right pleural effusion seen withloculated air collection in the right hemithorax,  stable from before. There is consolidation at the left lung lower zone with possibly  associated pleural effusion. The cardiac outline is obscured particularly on the  right side, heart size cannot be assessed. Report Indicator: May need further action Finalised by: &lt;DOCTOR&gt;</w:t>
      </w:r>
    </w:p>
    <w:p>
      <w:r>
        <w:t>Accession Number: 3dcfc46d2bf8b656bf33940e964f869aa0deba8ac377aa56db0d878c693448a1</w:t>
      </w:r>
    </w:p>
    <w:p>
      <w:r>
        <w:t>Updated Date Time: 06/7/2020 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