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11515</w:t>
      </w:r>
    </w:p>
    <w:p>
      <w:r>
        <w:t>Visit Number: e2b2b3c124d3d1087a548500427aa65087c01c5a64f118f59dd32e37d33c1f36</w:t>
      </w:r>
    </w:p>
    <w:p>
      <w:r>
        <w:t>Masked_PatientID: 11490</w:t>
      </w:r>
    </w:p>
    <w:p>
      <w:r>
        <w:t>Order ID: 818d63dea6844bdce54a4600007e86f1bdfc8cd32f4246f7045c1a8b7be58495</w:t>
      </w:r>
    </w:p>
    <w:p>
      <w:r>
        <w:t>Order Name: Chest X-ray</w:t>
      </w:r>
    </w:p>
    <w:p>
      <w:r>
        <w:t>Result Item Code: CHE-NOV</w:t>
      </w:r>
    </w:p>
    <w:p>
      <w:r>
        <w:t>Performed Date Time: 08/6/2020 9:26</w:t>
      </w:r>
    </w:p>
    <w:p>
      <w:r>
        <w:t>Line Num: 1</w:t>
      </w:r>
    </w:p>
    <w:p>
      <w:r>
        <w:t>Text: HISTORY  SOB, cough REPORT Comparison is made with prior radiograph of 27 Aug 2018. Heart size cannot be accurately assessed.  There is complete opacification of right hemithorax, with slight leftward mediastinal  shift, possibly due to underlying large pleural effusion with collapse/consolidation.  The left lung is clear. A vascular stent is projected over the right upper zone. Report Indicator: Further action or early intervention required Finalised by: &lt;DOCTOR&gt;</w:t>
      </w:r>
    </w:p>
    <w:p>
      <w:r>
        <w:t>Accession Number: 200c9ae22a2ce7e688160db2274178540133033e3035feb8b492ad86d0673a5d</w:t>
      </w:r>
    </w:p>
    <w:p>
      <w:r>
        <w:t>Updated Date Time: 08/6/2020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