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11499</w:t>
      </w:r>
    </w:p>
    <w:p>
      <w:r>
        <w:t>Visit Number: 4629e285103311bc67573d5cd0388cb57f051230825bc1e7a488238be1610e97</w:t>
      </w:r>
    </w:p>
    <w:p>
      <w:r>
        <w:t>Masked_PatientID: 11490</w:t>
      </w:r>
    </w:p>
    <w:p>
      <w:r>
        <w:t>Order ID: b7ef329d83f4aa92d403bec3fe49e2afad5662cb9115881af5a6e8ab69e7f279</w:t>
      </w:r>
    </w:p>
    <w:p>
      <w:r>
        <w:t>Order Name: Chest X-ray, Erect</w:t>
      </w:r>
    </w:p>
    <w:p>
      <w:r>
        <w:t>Result Item Code: CHE-ER</w:t>
      </w:r>
    </w:p>
    <w:p>
      <w:r>
        <w:t>Performed Date Time: 21/3/2018 15:33</w:t>
      </w:r>
    </w:p>
    <w:p>
      <w:r>
        <w:t>Line Num: 1</w:t>
      </w:r>
    </w:p>
    <w:p>
      <w:r>
        <w:t>Text:       HISTORY ? pleural effusion REPORT Comparison was made with the previous study of 10 February 2018. A vascular stent is seen in the right infraclavicular region. The heart size cannot be accurately assessed. There is moderate right pleural effusion with loculated component.  There is associated  atelectasis/ consolidation in the right mid and lower zones.  The appearance is largely  unchanged. Small left pleural effusion has mildly increased in size.  Patchy opacities in left  lower zone may be due to atelectasis. CT chest is helpful for further evaluation if clinically indicated.   May need further action Finalised by: &lt;DOCTOR&gt;</w:t>
      </w:r>
    </w:p>
    <w:p>
      <w:r>
        <w:t>Accession Number: 96d7dddba3a65999b4ba4a504051d43ade6b20b155725bb41db5440626ed8cc2</w:t>
      </w:r>
    </w:p>
    <w:p>
      <w:r>
        <w:t>Updated Date Time: 21/3/2018 20:55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