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11522</w:t>
      </w:r>
    </w:p>
    <w:p>
      <w:r>
        <w:t>Visit Number: 549875e4e97b3844ebcc8f63c2170438a5369b1a7387e9af6d4853a0050af1f1</w:t>
      </w:r>
    </w:p>
    <w:p>
      <w:r>
        <w:t>Masked_PatientID: 11521</w:t>
      </w:r>
    </w:p>
    <w:p>
      <w:r>
        <w:t>Order ID: 0d64cf145c5d80d72db5c2d249a016bf57442c1dd4585bd705d2d11b9e868bef</w:t>
      </w:r>
    </w:p>
    <w:p>
      <w:r>
        <w:t>Order Name: Chest X-ray</w:t>
      </w:r>
    </w:p>
    <w:p>
      <w:r>
        <w:t>Result Item Code: CHE-NOV</w:t>
      </w:r>
    </w:p>
    <w:p>
      <w:r>
        <w:t>Performed Date Time: 01/11/2015 14:20</w:t>
      </w:r>
    </w:p>
    <w:p>
      <w:r>
        <w:t>Line Num: 1</w:t>
      </w:r>
    </w:p>
    <w:p>
      <w:r>
        <w:t>Text:       HISTORY new onset abdo pain, recent exploratory lap for omental bleeding.  TRO perf viscus REPORT  Cardiac size is enlarged.  Sternotomy wires and mediastinal clips from CABG are  noted.  Dialysis catheter in situ with tip projected over the SVC / right atrial  junction.  Linear atelectasis noted in the left lower zone.  No confluent consolidation  or pleural effusion detected.   No subdiaphragmatic free air.  Gas distended bowel loops seen in the included abdomen.   May need further action Finalised by: &lt;DOCTOR&gt;</w:t>
      </w:r>
    </w:p>
    <w:p>
      <w:r>
        <w:t>Accession Number: 2dc1d0199871e67a8b02cbdc7c295130997806000388417839afea0a7364a050</w:t>
      </w:r>
    </w:p>
    <w:p>
      <w:r>
        <w:t>Updated Date Time: 02/11/2015 12:33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