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11533</w:t>
      </w:r>
    </w:p>
    <w:p>
      <w:r>
        <w:t>Visit Number: 549875e4e97b3844ebcc8f63c2170438a5369b1a7387e9af6d4853a0050af1f1</w:t>
      </w:r>
    </w:p>
    <w:p>
      <w:r>
        <w:t>Masked_PatientID: 11521</w:t>
      </w:r>
    </w:p>
    <w:p>
      <w:r>
        <w:t>Order ID: f8dee0a24cda4781217802010a1955819120c96b3a1a9344abb6bc81c33ddeed</w:t>
      </w:r>
    </w:p>
    <w:p>
      <w:r>
        <w:t>Order Name: Chest X-ray</w:t>
      </w:r>
    </w:p>
    <w:p>
      <w:r>
        <w:t>Result Item Code: CHE-NOV</w:t>
      </w:r>
    </w:p>
    <w:p>
      <w:r>
        <w:t>Performed Date Time: 13/12/2015 21:47</w:t>
      </w:r>
    </w:p>
    <w:p>
      <w:r>
        <w:t>Line Num: 1</w:t>
      </w:r>
    </w:p>
    <w:p>
      <w:r>
        <w:t>Text:       HISTORY sob, creps ?fluid overload REPORT  Comparison made previous radiograph taken on 2 December 2013. Cardiac size enlarged.  Sternotomy wires and mediastinal clips from previous CABG  are present.  Stable position of the dialysis catheter.  Worsening confluent airspace opacification in bilateral perihilar to lower zones  in keeping with pulmonary oedema.  Small right pleural effusion noted.   May need further action Finalised by: &lt;DOCTOR&gt;</w:t>
      </w:r>
    </w:p>
    <w:p>
      <w:r>
        <w:t>Accession Number: 0a6427f5fb9b25c689263d119a2301b8e67f5ede490407b65b507a5453692707</w:t>
      </w:r>
    </w:p>
    <w:p>
      <w:r>
        <w:t>Updated Date Time: 15/12/2015 15:17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