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11536</w:t>
      </w:r>
    </w:p>
    <w:p>
      <w:r>
        <w:t>Visit Number: 4084813de02fc48ff69656ddc4de6e1cf7f418206431454a8e64dc34c03f9496</w:t>
      </w:r>
    </w:p>
    <w:p>
      <w:r>
        <w:t>Masked_PatientID: 11521</w:t>
      </w:r>
    </w:p>
    <w:p>
      <w:r>
        <w:t>Order ID: 80c123a1c322ea176c807d72d97b12f8baf11d02328e65f666bc706e5008538b</w:t>
      </w:r>
    </w:p>
    <w:p>
      <w:r>
        <w:t>Order Name: Chest X-ray, Erect</w:t>
      </w:r>
    </w:p>
    <w:p>
      <w:r>
        <w:t>Result Item Code: CHE-ER</w:t>
      </w:r>
    </w:p>
    <w:p>
      <w:r>
        <w:t>Performed Date Time: 16/7/2015 13:46</w:t>
      </w:r>
    </w:p>
    <w:p>
      <w:r>
        <w:t>Line Num: 1</w:t>
      </w:r>
    </w:p>
    <w:p>
      <w:r>
        <w:t>Text:       HISTORY BBT AVF REPORT Comparison is done with the previous study dated  Median sternotomy wires and vascular clips are compatible with prior CABG. Left-sided  haemodialysis catheter with tip projected over the expected atrial caval junction.   Left atrium is dilated.  The cardiac silhouette is enlarged.  Pulmonary vasculature  is unremarkable. No focal consolidation or lobar collapse is seen.  The costophrenic angles are preserved.    Known / Minor  Finalised by: &lt;DOCTOR&gt;</w:t>
      </w:r>
    </w:p>
    <w:p>
      <w:r>
        <w:t>Accession Number: 89710590c5d6ac764c1dbdf5ed996f7d525bed02d81d2d6514bc99bee909b6dc</w:t>
      </w:r>
    </w:p>
    <w:p>
      <w:r>
        <w:t>Updated Date Time: 16/7/2015 15:09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