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11527</w:t>
      </w:r>
    </w:p>
    <w:p>
      <w:r>
        <w:t>Visit Number: 549875e4e97b3844ebcc8f63c2170438a5369b1a7387e9af6d4853a0050af1f1</w:t>
      </w:r>
    </w:p>
    <w:p>
      <w:r>
        <w:t>Masked_PatientID: 11521</w:t>
      </w:r>
    </w:p>
    <w:p>
      <w:r>
        <w:t>Order ID: f36d7ff9a5b063697b25dec6fbbaeb8a62680aa223ad82533983102defb0044d</w:t>
      </w:r>
    </w:p>
    <w:p>
      <w:r>
        <w:t>Order Name: Chest X-ray</w:t>
      </w:r>
    </w:p>
    <w:p>
      <w:r>
        <w:t>Result Item Code: CHE-NOV</w:t>
      </w:r>
    </w:p>
    <w:p>
      <w:r>
        <w:t>Performed Date Time: 20/11/2015 11:05</w:t>
      </w:r>
    </w:p>
    <w:p>
      <w:r>
        <w:t>Line Num: 1</w:t>
      </w:r>
    </w:p>
    <w:p>
      <w:r>
        <w:t>Text:       HISTORY small bowel IO REPORT  The heart is enlarged.  Sternotomy wires, nasogastric tube, left central venous  catheters are noted in situ.  There is pulmonary oedema with venous congestion, bilateral  airspace shadowing and small effusions  Known / Minor  Finalised by: &lt;DOCTOR&gt;</w:t>
      </w:r>
    </w:p>
    <w:p>
      <w:r>
        <w:t>Accession Number: 367306498913cc4b012240878e4c9159d09e0f54b5729b86d5bf9faaee74af8e</w:t>
      </w:r>
    </w:p>
    <w:p>
      <w:r>
        <w:t>Updated Date Time: 22/11/2015 23:24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