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11529</w:t>
      </w:r>
    </w:p>
    <w:p>
      <w:r>
        <w:t>Visit Number: 549875e4e97b3844ebcc8f63c2170438a5369b1a7387e9af6d4853a0050af1f1</w:t>
      </w:r>
    </w:p>
    <w:p>
      <w:r>
        <w:t>Masked_PatientID: 11521</w:t>
      </w:r>
    </w:p>
    <w:p>
      <w:r>
        <w:t>Order ID: ff08e9615baf870b08544a208135e9148dbc4c3aca356af916591f81a0b6a52d</w:t>
      </w:r>
    </w:p>
    <w:p>
      <w:r>
        <w:t>Order Name: Chest X-ray</w:t>
      </w:r>
    </w:p>
    <w:p>
      <w:r>
        <w:t>Result Item Code: CHE-NOV</w:t>
      </w:r>
    </w:p>
    <w:p>
      <w:r>
        <w:t>Performed Date Time: 27/11/2015 16:11</w:t>
      </w:r>
    </w:p>
    <w:p>
      <w:r>
        <w:t>Line Num: 1</w:t>
      </w:r>
    </w:p>
    <w:p>
      <w:r>
        <w:t>Text:       HISTORY ? chest infection REPORT There is very gross cardiomegaly in spite of the projection. Enlarged pulmonary conus.  Increased shadowing seen in both peri hilar regions (bats wing like on the right)  is suggestive of some degree of cardiac decompensation. Appearance shows slight worsening  since the film of 21/11/15. Air space shadowing //effusion present in the right mid and visualized lower zone.  The tip of the left sided Hickman’s catheter is projected over the distal superior  vena cava / right atrial shadow. There is also a left IJ catheter with its tip over  the SVC. The tip of the naso gastric tube is projected over the proximal stomach.   Known / Minor  Finalised by: &lt;DOCTOR&gt;</w:t>
      </w:r>
    </w:p>
    <w:p>
      <w:r>
        <w:t>Accession Number: ce8a887a301e668670861550d7015a3430e9ca68617b7dc8277edf524a3b1a1a</w:t>
      </w:r>
    </w:p>
    <w:p>
      <w:r>
        <w:t>Updated Date Time: 28/11/2015 9:58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