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11544</w:t>
      </w:r>
    </w:p>
    <w:p>
      <w:r>
        <w:t>Visit Number: edfda01b2e9dc117e768ce579819d892b3d10650533d12cd424979916b5a2434</w:t>
      </w:r>
    </w:p>
    <w:p>
      <w:r>
        <w:t>Masked_PatientID: 11542</w:t>
      </w:r>
    </w:p>
    <w:p>
      <w:r>
        <w:t>Order ID: 3cdb7faac52023f2e76c45f09616ae151986155a63f9e621c95117ca7ac32c6b</w:t>
      </w:r>
    </w:p>
    <w:p>
      <w:r>
        <w:t>Order Name: Chest X-ray</w:t>
      </w:r>
    </w:p>
    <w:p>
      <w:r>
        <w:t>Result Item Code: CHE-NOV</w:t>
      </w:r>
    </w:p>
    <w:p>
      <w:r>
        <w:t>Performed Date Time: 09/8/2015 15:22</w:t>
      </w:r>
    </w:p>
    <w:p>
      <w:r>
        <w:t>Line Num: 1</w:t>
      </w:r>
    </w:p>
    <w:p>
      <w:r>
        <w:t>Text:       HISTORY thrombocytopaenia REPORT Even though this is an AP film, the cardiac shadow appears enlarged. Upper lobe veins  appear mildly prominent. Patchy linear air space shadowing is noted in both lung  bases with suggestion of small bibasal effusions.    Known / Minor  Finalised by: &lt;DOCTOR&gt;</w:t>
      </w:r>
    </w:p>
    <w:p>
      <w:r>
        <w:t>Accession Number: 73b6f1606051541a8fb628a57d599cca09201bef301931f0a3f8a89083e88fc4</w:t>
      </w:r>
    </w:p>
    <w:p>
      <w:r>
        <w:t>Updated Date Time: 11/8/2015 7:07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