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11571</w:t>
      </w:r>
    </w:p>
    <w:p>
      <w:r>
        <w:t>Visit Number: 0177df3318c8c320e2f96ad555fa0e5ef44354a36e7ef8a35c878cdf3e84e0ab</w:t>
      </w:r>
    </w:p>
    <w:p>
      <w:r>
        <w:t>Masked_PatientID: 11547</w:t>
      </w:r>
    </w:p>
    <w:p>
      <w:r>
        <w:t>Order ID: 10f472d6bb8c388df1af200eea18eec8959c529d6e7d9347f090c3896f770267</w:t>
      </w:r>
    </w:p>
    <w:p>
      <w:r>
        <w:t>Order Name: Chest X-ray</w:t>
      </w:r>
    </w:p>
    <w:p>
      <w:r>
        <w:t>Result Item Code: CHE-NOV</w:t>
      </w:r>
    </w:p>
    <w:p>
      <w:r>
        <w:t>Performed Date Time: 10/10/2018 5:32</w:t>
      </w:r>
    </w:p>
    <w:p>
      <w:r>
        <w:t>Line Num: 1</w:t>
      </w:r>
    </w:p>
    <w:p>
      <w:r>
        <w:t>Text:       HISTORY s/p R chest tube insertion REPORT  Comparison was made with a previous radiograph of 9 October 2018. Stable lines and instrumentation:  Right internal jugular, endotracheal, right chest  drain, nasogastric, and ECMO line.Bilateral mid to lower zone consolidation and small pleural effusions again noted.   The extent is largely stable.  No overt pneumothorax is seen.   May need further action Finalised by: &lt;DOCTOR&gt;</w:t>
      </w:r>
    </w:p>
    <w:p>
      <w:r>
        <w:t>Accession Number: 6ea4dfbf7418790d68c2e7416117bbccc8dd6a83367905cd03a44e03ed0d15a5</w:t>
      </w:r>
    </w:p>
    <w:p>
      <w:r>
        <w:t>Updated Date Time: 11/10/2018 7:47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