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1171</w:t>
      </w:r>
    </w:p>
    <w:p>
      <w:r>
        <w:t>Visit Number: 8feb7551f62d84bc0e702bf53f6e95d38f549f59837749387185df236e14272b</w:t>
      </w:r>
    </w:p>
    <w:p>
      <w:r>
        <w:t>Masked_PatientID: 1157</w:t>
      </w:r>
    </w:p>
    <w:p>
      <w:r>
        <w:t>Order ID: ef59fd31385e8cb8ffbc2dd84e172f89f19a684caea5e1e9cf64371b8b84b62b</w:t>
      </w:r>
    </w:p>
    <w:p>
      <w:r>
        <w:t>Order Name: Chest X-ray, Erect</w:t>
      </w:r>
    </w:p>
    <w:p>
      <w:r>
        <w:t>Result Item Code: CHE-ER</w:t>
      </w:r>
    </w:p>
    <w:p>
      <w:r>
        <w:t>Performed Date Time: 04/2/2018 23:18</w:t>
      </w:r>
    </w:p>
    <w:p>
      <w:r>
        <w:t>Line Num: 1</w:t>
      </w:r>
    </w:p>
    <w:p>
      <w:r>
        <w:t>Text:       HISTORY Cough-1 week. REPORT Comparison is made to prior chest radiograph performed on 31 August 2016 (NHC). Previous  CT aortogram dated 28 April 2017 reviewed. PA view. The heart size is at the upper limit of normal. The aortais unfolded. There is blunting of the right costophrenic recess, this may represent a combination  of small pleural effusion and consolidation. For clinical correlation.   The stable mass projected over the left retrocardiac region correspondsto the known  Bochdalek hernia.    Further action or early intervention required Reported by: &lt;DOCTOR&gt;</w:t>
      </w:r>
    </w:p>
    <w:p>
      <w:r>
        <w:t>Accession Number: b6b71f2e3c7f72144016f8e53bdc06aaaee5365363f9251bf5c7da083146af00</w:t>
      </w:r>
    </w:p>
    <w:p>
      <w:r>
        <w:t>Updated Date Time: 05/2/2018 12:41</w:t>
      </w:r>
    </w:p>
    <w:p>
      <w:pPr>
        <w:pStyle w:val="Heading2"/>
      </w:pPr>
      <w:r>
        <w:t>Layman Explanation</w:t>
      </w:r>
    </w:p>
    <w:p>
      <w:r>
        <w:t>This radiology report discusses       HISTORY Cough-1 week. REPORT Comparison is made to prior chest radiograph performed on 31 August 2016 (NHC). Previous  CT aortogram dated 28 April 2017 reviewed. PA view. The heart size is at the upper limit of normal. The aortais unfolded. There is blunting of the right costophrenic recess, this may represent a combination  of small pleural effusion and consolidation. For clinical correlation.   The stable mass projected over the left retrocardiac region correspondsto the known  Bochdalek hernia.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