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1169</w:t>
      </w:r>
    </w:p>
    <w:p>
      <w:r>
        <w:t>Visit Number: c3a271c0b62d9c0d62221fa3601d0af2924bc811bcda4ee5bd6d71a28bf4a08a</w:t>
      </w:r>
    </w:p>
    <w:p>
      <w:r>
        <w:t>Masked_PatientID: 1157</w:t>
      </w:r>
    </w:p>
    <w:p>
      <w:r>
        <w:t>Order ID: dd7fb8b8f5c7999ab98b3ed0ac524db7394d412f3639b3671312a008180e7512</w:t>
      </w:r>
    </w:p>
    <w:p>
      <w:r>
        <w:t>Order Name: Chest X-ray, Erect</w:t>
      </w:r>
    </w:p>
    <w:p>
      <w:r>
        <w:t>Result Item Code: CHE-ER</w:t>
      </w:r>
    </w:p>
    <w:p>
      <w:r>
        <w:t>Performed Date Time: 22/6/2018 9:11</w:t>
      </w:r>
    </w:p>
    <w:p>
      <w:r>
        <w:t>Line Num: 1</w:t>
      </w:r>
    </w:p>
    <w:p>
      <w:r>
        <w:t>Text:       The heart, lungs and mediastinum are unremarkable.  The aorta is unfurled.  Coeliac  axis and SMA stents are partly visualised.     Known / Minor  Finalised by: &lt;DOCTOR&gt;</w:t>
      </w:r>
    </w:p>
    <w:p>
      <w:r>
        <w:t>Accession Number: 4aa1d0b61d991929db126e694298f5d8651ed71788da5bc8ddd456e892ee552e</w:t>
      </w:r>
    </w:p>
    <w:p>
      <w:r>
        <w:t>Updated Date Time: 23/6/2018 7:53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unfurled.  Coeliac  axis and SMA stents are partly visualised.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