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1175</w:t>
      </w:r>
    </w:p>
    <w:p>
      <w:r>
        <w:t>Visit Number: 8e127770f62b1bc474258c6d597027a051545ac1e4ed9815cae1fd0b4c6521b3</w:t>
      </w:r>
    </w:p>
    <w:p>
      <w:r>
        <w:t>Masked_PatientID: 1157</w:t>
      </w:r>
    </w:p>
    <w:p>
      <w:r>
        <w:t>Order ID: 2ee9ac0506b01c5f77f21eae77c033e705b4e8e8214384d6dcf28652a140a7ab</w:t>
      </w:r>
    </w:p>
    <w:p>
      <w:r>
        <w:t>Order Name: Chest X-ray, Erect</w:t>
      </w:r>
    </w:p>
    <w:p>
      <w:r>
        <w:t>Result Item Code: CHE-ER</w:t>
      </w:r>
    </w:p>
    <w:p>
      <w:r>
        <w:t>Performed Date Time: 27/2/2018 3:31</w:t>
      </w:r>
    </w:p>
    <w:p>
      <w:r>
        <w:t>Line Num: 1</w:t>
      </w:r>
    </w:p>
    <w:p>
      <w:r>
        <w:t>Text:       HISTORY sob REPORT The heart is enlarged. Lungs appear congested with prominent vasculature and septal lines noted in the basal  regions bilaterally suggesting an element of cardiac decompensation. Right costophrenic angle appears slightly blunted and may be due to small effusion. There is no subdiaphragmatic free gas lucency evident. Slight cortical irregularity is noted in the right 3rd and 4th ribs suggesting old  rib fractures. Unfolded aorta.   Known / Minor  Finalised by: &lt;DOCTOR&gt;</w:t>
      </w:r>
    </w:p>
    <w:p>
      <w:r>
        <w:t>Accession Number: 0b2e27d5531d96573a26c416790398b0d32689c0b43653471261592917147d07</w:t>
      </w:r>
    </w:p>
    <w:p>
      <w:r>
        <w:t>Updated Date Time: 27/2/2018 14:58</w:t>
      </w:r>
    </w:p>
    <w:p>
      <w:pPr>
        <w:pStyle w:val="Heading2"/>
      </w:pPr>
      <w:r>
        <w:t>Layman Explanation</w:t>
      </w:r>
    </w:p>
    <w:p>
      <w:r>
        <w:t>This radiology report discusses       HISTORY sob REPORT The heart is enlarged. Lungs appear congested with prominent vasculature and septal lines noted in the basal  regions bilaterally suggesting an element of cardiac decompensation. Right costophrenic angle appears slightly blunted and may be due to small effusion. There is no subdiaphragmatic free gas lucency evident. Slight cortical irregularity is noted in the right 3rd and 4th ribs suggesting old  rib fractures. Unfolded aorta.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