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11578</w:t>
      </w:r>
    </w:p>
    <w:p>
      <w:r>
        <w:t>Visit Number: d6a66407ae4fc980cf6540a107b85d46e59ed53cac887fe179796eb2222a94fb</w:t>
      </w:r>
    </w:p>
    <w:p>
      <w:r>
        <w:t>Masked_PatientID: 11574</w:t>
      </w:r>
    </w:p>
    <w:p>
      <w:r>
        <w:t>Order ID: 55451699af949ed577be4b70fbe48db7b4db5cad4b274238fb0be92dfc82cd07</w:t>
      </w:r>
    </w:p>
    <w:p>
      <w:r>
        <w:t>Order Name: Chest X-ray, Erect</w:t>
      </w:r>
    </w:p>
    <w:p>
      <w:r>
        <w:t>Result Item Code: CHE-ER</w:t>
      </w:r>
    </w:p>
    <w:p>
      <w:r>
        <w:t>Performed Date Time: 19/5/2015 13:27</w:t>
      </w:r>
    </w:p>
    <w:p>
      <w:r>
        <w:t>Line Num: 1</w:t>
      </w:r>
    </w:p>
    <w:p>
      <w:r>
        <w:t>Text:       HISTORY Cough x 2/7 REPORT The heart size and mediastinal configuration are normal. Ill-defined patches are  seen in the right mid/superior lower zones which could be due to early infective  foci. Please repeat after a course of treatment.     May need further action Finalised by: &lt;DOCTOR&gt;</w:t>
      </w:r>
    </w:p>
    <w:p>
      <w:r>
        <w:t>Accession Number: 6c718f54e4905087266794b7f7f5b69baed36cde78ecafeac9406c28cf08e8d8</w:t>
      </w:r>
    </w:p>
    <w:p>
      <w:r>
        <w:t>Updated Date Time: 19/5/2015 14:33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