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11582</w:t>
      </w:r>
    </w:p>
    <w:p>
      <w:r>
        <w:t>Visit Number: b3f2bb6c78940d12def6657d86ae9ab5b904e4538445f7d5b4d9ff6b46f6251e</w:t>
      </w:r>
    </w:p>
    <w:p>
      <w:r>
        <w:t>Masked_PatientID: 11581</w:t>
      </w:r>
    </w:p>
    <w:p>
      <w:r>
        <w:t>Order ID: f33803e6f1eac7752e802d2ba4c09f43ec38fd8cc9b5ae6a61810b7f011fff2f</w:t>
      </w:r>
    </w:p>
    <w:p>
      <w:r>
        <w:t>Order Name: Chest X-ray</w:t>
      </w:r>
    </w:p>
    <w:p>
      <w:r>
        <w:t>Result Item Code: CHE-NOV</w:t>
      </w:r>
    </w:p>
    <w:p>
      <w:r>
        <w:t>Performed Date Time: 11/12/2017 10:27</w:t>
      </w:r>
    </w:p>
    <w:p>
      <w:r>
        <w:t>Line Num: 1</w:t>
      </w:r>
    </w:p>
    <w:p>
      <w:r>
        <w:t>Text:       HISTORY MECH FALL, LEFT WRIST FRACTURE. NO RESP SYMPTOMS. NO CHEST INJURY REPORT  The previous chest radiograph dated 02/03/ 2015 was reviewed. The heart size cannot be accurately assessed on this AP projection. Patchy air space changes are seen in the right lower zone which may represent early  infection.  Please correlate clinically. No pleural effusion is seen. Bones appear generally osteopenic.  Degenerative changes are seen in the included  thoracolumbar spine.  Known / Minor  Reported by: &lt;DOCTOR&gt;</w:t>
      </w:r>
    </w:p>
    <w:p>
      <w:r>
        <w:t>Accession Number: eeb83ce97b6a42a36c91dfacad030bffb0e88778da67286214137593706e906a</w:t>
      </w:r>
    </w:p>
    <w:p>
      <w:r>
        <w:t>Updated Date Time: 11/12/2017 18:14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