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11607</w:t>
      </w:r>
    </w:p>
    <w:p>
      <w:r>
        <w:t>Visit Number: 16075e3df1cfc40a2790cc4918852275150bef13a8c5440341370e95ec7e6637</w:t>
      </w:r>
    </w:p>
    <w:p>
      <w:r>
        <w:t>Masked_PatientID: 11602</w:t>
      </w:r>
    </w:p>
    <w:p>
      <w:r>
        <w:t>Order ID: 30fd6b10a9da635c8d772e07cf33cf39b8e2e8ace461af9d80721b3817228eda</w:t>
      </w:r>
    </w:p>
    <w:p>
      <w:r>
        <w:t>Order Name: Chest X-ray</w:t>
      </w:r>
    </w:p>
    <w:p>
      <w:r>
        <w:t>Result Item Code: CHE-NOV</w:t>
      </w:r>
    </w:p>
    <w:p>
      <w:r>
        <w:t>Performed Date Time: 15/6/2019 13:10</w:t>
      </w:r>
    </w:p>
    <w:p>
      <w:r>
        <w:t>Line Num: 1</w:t>
      </w:r>
    </w:p>
    <w:p>
      <w:r>
        <w:t>Text: HISTORY  hepatic failure sepsis REPORT  ETT, nasogastric tube, right left internal jugular lines are noted.  The heart is  enlarged. There is pulmonary venous congestion. Air space shadowing is noted in the both lungs. Findings suggest fluidoverload with concomitant infection. Report Indicator: May need further action Finalised by: &lt;DOCTOR&gt;</w:t>
      </w:r>
    </w:p>
    <w:p>
      <w:r>
        <w:t>Accession Number: ad66dee5ec9afc7109a059890beb11e699ae12000f4b28d005ba8c5a7b134fcd</w:t>
      </w:r>
    </w:p>
    <w:p>
      <w:r>
        <w:t>Updated Date Time: 17/6/2019 7:30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