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11640</w:t>
      </w:r>
    </w:p>
    <w:p>
      <w:r>
        <w:t>Visit Number: dd8c43f33e11e483acd8c876d74560e9db0a05ae4caec54f03fd2423c4aa4212</w:t>
      </w:r>
    </w:p>
    <w:p>
      <w:r>
        <w:t>Masked_PatientID: 11627</w:t>
      </w:r>
    </w:p>
    <w:p>
      <w:r>
        <w:t>Order ID: 6df251abaca353b0f616ec3091a44f4fe4342ba25dc4fbb835f68a98dd021fbc</w:t>
      </w:r>
    </w:p>
    <w:p>
      <w:r>
        <w:t>Order Name: Chest X-ray</w:t>
      </w:r>
    </w:p>
    <w:p>
      <w:r>
        <w:t>Result Item Code: CHE-NOV</w:t>
      </w:r>
    </w:p>
    <w:p>
      <w:r>
        <w:t>Performed Date Time: 30/3/2017 12:24</w:t>
      </w:r>
    </w:p>
    <w:p>
      <w:r>
        <w:t>Line Num: 1</w:t>
      </w:r>
    </w:p>
    <w:p>
      <w:r>
        <w:t>Text:      HISTORY Dyspnoea FINDINGS Previous radiograph from 2 February 2017 was reviewed. There is cardiomegaly. A triple lead cardiac rhythm device is again seen and remains  grossly unchanged in position. The lungs are clear.  No pleural effusion seen.    Known / Minor  Reported by: &lt;DOCTOR&gt;</w:t>
      </w:r>
    </w:p>
    <w:p>
      <w:r>
        <w:t>Accession Number: d79adbd9c9a3ad957876a34d0a14d5673c274646e0dc8fde7d26f54da8965399</w:t>
      </w:r>
    </w:p>
    <w:p>
      <w:r>
        <w:t>Updated Date Time: 30/3/2017 14:54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