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11648</w:t>
      </w:r>
    </w:p>
    <w:p>
      <w:r>
        <w:t>Visit Number: 007440085ff1d1508d86f2fef9ab86ecd53e5a2073c8d19ee12ba62e96037006</w:t>
      </w:r>
    </w:p>
    <w:p>
      <w:r>
        <w:t>Masked_PatientID: 11643</w:t>
      </w:r>
    </w:p>
    <w:p>
      <w:r>
        <w:t>Order ID: f2f8d152c1a789848094ee7d6914a65a83c808edba0f66ca5689eab6c4cb8420</w:t>
      </w:r>
    </w:p>
    <w:p>
      <w:r>
        <w:t>Order Name: Chest X-ray</w:t>
      </w:r>
    </w:p>
    <w:p>
      <w:r>
        <w:t>Result Item Code: CHE-NOV</w:t>
      </w:r>
    </w:p>
    <w:p>
      <w:r>
        <w:t>Performed Date Time: 25/6/2018 14:31</w:t>
      </w:r>
    </w:p>
    <w:p>
      <w:r>
        <w:t>Line Num: 1</w:t>
      </w:r>
    </w:p>
    <w:p>
      <w:r>
        <w:t>Text:       HISTORY RA-ILD REPORT CHEST  PA The heart size is at the upper limit of normal. There is unfolding of the aorta. Widespread patchy airspace consolidation with increased linear markings are seen  in both lungs.  Compared with the image of 18 December 2016 the findings show no  change.   Known / Minor  Finalised by: &lt;DOCTOR&gt;</w:t>
      </w:r>
    </w:p>
    <w:p>
      <w:r>
        <w:t>Accession Number: 782c27b632cbb406209e87f800b53986224b8630a3e39f9c4da878c2e3724fe3</w:t>
      </w:r>
    </w:p>
    <w:p>
      <w:r>
        <w:t>Updated Date Time: 25/6/2018 14:47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