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11654</w:t>
      </w:r>
    </w:p>
    <w:p>
      <w:r>
        <w:t>Visit Number: 90144d168d6c11918757fbd007827583bb5bbf47186890cabf4a2b1ca57302fe</w:t>
      </w:r>
    </w:p>
    <w:p>
      <w:r>
        <w:t>Masked_PatientID: 11649</w:t>
      </w:r>
    </w:p>
    <w:p>
      <w:r>
        <w:t>Order ID: 3f7c51970b93f7c6af35612c7534141e46cf887eef02a8e0c56948388062c8e6</w:t>
      </w:r>
    </w:p>
    <w:p>
      <w:r>
        <w:t>Order Name: Chest X-ray</w:t>
      </w:r>
    </w:p>
    <w:p>
      <w:r>
        <w:t>Result Item Code: CHE-NOV</w:t>
      </w:r>
    </w:p>
    <w:p>
      <w:r>
        <w:t>Performed Date Time: 11/3/2015 9:14</w:t>
      </w:r>
    </w:p>
    <w:p>
      <w:r>
        <w:t>Line Num: 1</w:t>
      </w:r>
    </w:p>
    <w:p>
      <w:r>
        <w:t>Text:       HISTORY sepsis REPORT  Compared with prior radiograph dated 09/03/2015. The heart size and pulmonary vasculature cannot be accurately assessed on this AP  view. Patchy opacities noted in the left lower zone, likely infective aetiology.   Please correlate clinically.   May need further action Finalised by: &lt;DOCTOR&gt;</w:t>
      </w:r>
    </w:p>
    <w:p>
      <w:r>
        <w:t>Accession Number: 748ab967bbcaf7adaee303f51c9504d9243f98d88310336b86a4cf46e78b00be</w:t>
      </w:r>
    </w:p>
    <w:p>
      <w:r>
        <w:t>Updated Date Time: 11/3/2015 19:19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