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11657</w:t>
      </w:r>
    </w:p>
    <w:p>
      <w:r>
        <w:t>Visit Number: 4998e7831addf8b326863d2bd05978b6c0b0940dea5f5004d9649e62a91e72b0</w:t>
      </w:r>
    </w:p>
    <w:p>
      <w:r>
        <w:t>Masked_PatientID: 11655</w:t>
      </w:r>
    </w:p>
    <w:p>
      <w:r>
        <w:t>Order ID: 957f3679e305da09296f3d2e88ee2af5391c16e2612830e825bb08768b58c494</w:t>
      </w:r>
    </w:p>
    <w:p>
      <w:r>
        <w:t>Order Name: Chest X-ray</w:t>
      </w:r>
    </w:p>
    <w:p>
      <w:r>
        <w:t>Result Item Code: CHE-NOV</w:t>
      </w:r>
    </w:p>
    <w:p>
      <w:r>
        <w:t>Performed Date Time: 08/3/2018 16:55</w:t>
      </w:r>
    </w:p>
    <w:p>
      <w:r>
        <w:t>Line Num: 1</w:t>
      </w:r>
    </w:p>
    <w:p>
      <w:r>
        <w:t>Text:       HISTORY persistent cough , hemoptysis REPORT  Sternotomy wires noted.  There is cardiomegaly.  Bilateral small pleural effusions  are noted.  There is suggestion of an air bronchogram in the retrocardiac left lower  zone suggesting some degree of airspace shadowing.  Clinical correlation is suggested.  May need further action Finalised by: &lt;DOCTOR&gt;</w:t>
      </w:r>
    </w:p>
    <w:p>
      <w:r>
        <w:t>Accession Number: 827741d9d878a5b16e35f4ab55a43f540ea38c30347bffbbef81986e1707fec2</w:t>
      </w:r>
    </w:p>
    <w:p>
      <w:r>
        <w:t>Updated Date Time: 08/3/2018 17:16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