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11656</w:t>
      </w:r>
    </w:p>
    <w:p>
      <w:r>
        <w:t>Visit Number: a38014fa4ec5d2adcdd361df63731f2e08b71c5806ee82801c556fc870e626c8</w:t>
      </w:r>
    </w:p>
    <w:p>
      <w:r>
        <w:t>Masked_PatientID: 11655</w:t>
      </w:r>
    </w:p>
    <w:p>
      <w:r>
        <w:t>Order ID: 4e0d1c7fef2c51e5b6c2d322ae20a1d7cc3c04ecd4df3e8255b0c40f5057bcea</w:t>
      </w:r>
    </w:p>
    <w:p>
      <w:r>
        <w:t>Order Name: Chest X-ray, Erect</w:t>
      </w:r>
    </w:p>
    <w:p>
      <w:r>
        <w:t>Result Item Code: CHE-ER</w:t>
      </w:r>
    </w:p>
    <w:p>
      <w:r>
        <w:t>Performed Date Time: 21/9/2020 18:36</w:t>
      </w:r>
    </w:p>
    <w:p>
      <w:r>
        <w:t>Line Num: 1</w:t>
      </w:r>
    </w:p>
    <w:p>
      <w:r>
        <w:t>Text: HISTORY  8/1a fluid overload REPORT Studies reviewed: Chest X-ray, Erect 21/10/2019;Chest X-ray 20/10/2018;Chest X-ray  08/03/2018 Sternotomy wires are noted. The heart is enlarged and there is aortic unfolding. There are features of fluid overload with bilateral interstitial oedema as well as  septal lines. Bilateral pleural effusions are present. No active consolidation. Report Indicator: Further action or early intervention required Finalised by: &lt;DOCTOR&gt;</w:t>
      </w:r>
    </w:p>
    <w:p>
      <w:r>
        <w:t>Accession Number: 9c5b6342303ab1ed3cbfacd605f8cb5cdbb3a66047ab3c95b853079d13d15017</w:t>
      </w:r>
    </w:p>
    <w:p>
      <w:r>
        <w:t>Updated Date Time: 21/9/2020 19:48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