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11667</w:t>
      </w:r>
    </w:p>
    <w:p>
      <w:r>
        <w:t>Visit Number: d77875667c67cea98a3d698379cf6717ac2e2149a7ce950be59a473587ba6a7a</w:t>
      </w:r>
    </w:p>
    <w:p>
      <w:r>
        <w:t>Masked_PatientID: 11667</w:t>
      </w:r>
    </w:p>
    <w:p>
      <w:r>
        <w:t>Order ID: 2f60cd822435ffe64339226df8f4ab11c5172936b94afe6c9ea98b14b852c4b1</w:t>
      </w:r>
    </w:p>
    <w:p>
      <w:r>
        <w:t>Order Name: Chest X-ray</w:t>
      </w:r>
    </w:p>
    <w:p>
      <w:r>
        <w:t>Result Item Code: CHE-NOV</w:t>
      </w:r>
    </w:p>
    <w:p>
      <w:r>
        <w:t>Performed Date Time: 21/9/2015 22:41</w:t>
      </w:r>
    </w:p>
    <w:p>
      <w:r>
        <w:t>Line Num: 1</w:t>
      </w:r>
    </w:p>
    <w:p>
      <w:r>
        <w:t>Text:       HISTORY ccf REPORT   Heart size is mildly enlarged.  There is background pulmonary venous congestion.   Bilateral septal lines are seen compatible with interstitial oedema.  Overall findings  are suggestive for early pulmonary oedema.  Clinical correlation is advised.   Further action or early intervention required Finalised by: &lt;DOCTOR&gt;</w:t>
      </w:r>
    </w:p>
    <w:p>
      <w:r>
        <w:t>Accession Number: aa391ae22d24e6255ad4e9cd9c0ebbcdf0e1cb465a780a5677350a5ca01f1cda</w:t>
      </w:r>
    </w:p>
    <w:p>
      <w:r>
        <w:t>Updated Date Time: 22/9/2015 15:27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