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11686</w:t>
      </w:r>
    </w:p>
    <w:p>
      <w:r>
        <w:t>Visit Number: b8e2ff794c60869c96a2839a75c7107d679af24b22985dfa6f08c83871fd0566</w:t>
      </w:r>
    </w:p>
    <w:p>
      <w:r>
        <w:t>Masked_PatientID: 11684</w:t>
      </w:r>
    </w:p>
    <w:p>
      <w:r>
        <w:t>Order ID: 5470a622c60a56c003c51ec34f07fc1754fdd997dad0e18b18f15bb65026771e</w:t>
      </w:r>
    </w:p>
    <w:p>
      <w:r>
        <w:t>Order Name: Chest X-ray, Erect</w:t>
      </w:r>
    </w:p>
    <w:p>
      <w:r>
        <w:t>Result Item Code: CHE-ER</w:t>
      </w:r>
    </w:p>
    <w:p>
      <w:r>
        <w:t>Performed Date Time: 08/7/2017 8:42</w:t>
      </w:r>
    </w:p>
    <w:p>
      <w:r>
        <w:t>Line Num: 1</w:t>
      </w:r>
    </w:p>
    <w:p>
      <w:r>
        <w:t>Text:       HISTORY breathlessness REPORT  Confluent air space consolidation is seen in both lungs mainly in the mid to lower  zones.  Small bilateral pleural effusions are present. Appearances are probably infective.   The heart size cannot be assessed.   Further action or early intervention required Finalised by: &lt;DOCTOR&gt;</w:t>
      </w:r>
    </w:p>
    <w:p>
      <w:r>
        <w:t>Accession Number: 56dcfbb9cd99fbaa9b3dd00702716ee824d7617c682bba3de51b36b40ff7bfde</w:t>
      </w:r>
    </w:p>
    <w:p>
      <w:r>
        <w:t>Updated Date Time: 08/7/2017 16:27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