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11691</w:t>
      </w:r>
    </w:p>
    <w:p>
      <w:r>
        <w:t>Visit Number: 85432b15a1784b6c3b080cdb7e9eac6d9fb70c94d491ffc9552a923e2d800522</w:t>
      </w:r>
    </w:p>
    <w:p>
      <w:r>
        <w:t>Masked_PatientID: 11690</w:t>
      </w:r>
    </w:p>
    <w:p>
      <w:r>
        <w:t>Order ID: 601e9164bbee35410d7800e4f418f6d09a83d4a7710ca822aed7c0c4070c9f11</w:t>
      </w:r>
    </w:p>
    <w:p>
      <w:r>
        <w:t>Order Name: Chest X-ray</w:t>
      </w:r>
    </w:p>
    <w:p>
      <w:r>
        <w:t>Result Item Code: CHE-NOV</w:t>
      </w:r>
    </w:p>
    <w:p>
      <w:r>
        <w:t>Performed Date Time: 19/1/2015 12:06</w:t>
      </w:r>
    </w:p>
    <w:p>
      <w:r>
        <w:t>Line Num: 1</w:t>
      </w:r>
    </w:p>
    <w:p>
      <w:r>
        <w:t>Text:       HISTORY post procedure review - had medical thoracoscopy for right hydropneumothorax. REPORT  Prior x-ray dated 18/01/2015 was reviewed.  Cardiac size appears grossly normal.   There is unfolding of thoracic aorta with wall calcification. There is significant interval improvement of the right pleural effusion noted with  increase in the right pneumothorax showing collapse of the right lung. No confluent consolidation or pleural effusion on left side.  Right chest wall emphysematous  changes noted.   Further action or early intervention required Finalised by: &lt;DOCTOR&gt;</w:t>
      </w:r>
    </w:p>
    <w:p>
      <w:r>
        <w:t>Accession Number: 589bb4ba4cf907d85d4c25d2afb696d16ae67e8d024c1e43892cb0b7dc1c165d</w:t>
      </w:r>
    </w:p>
    <w:p>
      <w:r>
        <w:t>Updated Date Time: 19/1/2015 16:07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