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11696</w:t>
      </w:r>
    </w:p>
    <w:p>
      <w:r>
        <w:t>Visit Number: bfd1a894643bd183cd85beaf0d9cc32b537f55cf34f1e5f79b6bc75481d32a80</w:t>
      </w:r>
    </w:p>
    <w:p>
      <w:r>
        <w:t>Masked_PatientID: 11696</w:t>
      </w:r>
    </w:p>
    <w:p>
      <w:r>
        <w:t>Order ID: 86a70e50400e32cea4b94bb87ffe9a0ff999fa17da4a39cacf7dfd719e719b91</w:t>
      </w:r>
    </w:p>
    <w:p>
      <w:r>
        <w:t>Order Name: Chest X-ray</w:t>
      </w:r>
    </w:p>
    <w:p>
      <w:r>
        <w:t>Result Item Code: CHE-NOV</w:t>
      </w:r>
    </w:p>
    <w:p>
      <w:r>
        <w:t>Performed Date Time: 09/3/2017 23:25</w:t>
      </w:r>
    </w:p>
    <w:p>
      <w:r>
        <w:t>Line Num: 1</w:t>
      </w:r>
    </w:p>
    <w:p>
      <w:r>
        <w:t>Text:       HISTORY .GE TRO chest infection REPORT   The heart is enlarged. The extra pulmonary band density in the right lower zone is unchanged as compared  to previous radiographs Increased lung markings are seen in the right lower zone -grossly stable.   The irregular opacity in the left middle zone is also stable.   Minimal blunting of the right costophrenic angle is noted.   Known / Minor  Finalised by: &lt;DOCTOR&gt;</w:t>
      </w:r>
    </w:p>
    <w:p>
      <w:r>
        <w:t>Accession Number: 5b5203a5f95bf163e85cefb63af30d2e18a7caef371aff39705fe9e4ec0675b7</w:t>
      </w:r>
    </w:p>
    <w:p>
      <w:r>
        <w:t>Updated Date Time: 10/3/2017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