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11702</w:t>
      </w:r>
    </w:p>
    <w:p>
      <w:r>
        <w:t>Visit Number: 5f997e192e9f596c57a746e4f180510d398e1a96f057c9e764699b11c4c7898d</w:t>
      </w:r>
    </w:p>
    <w:p>
      <w:r>
        <w:t>Masked_PatientID: 11701</w:t>
      </w:r>
    </w:p>
    <w:p>
      <w:r>
        <w:t>Order ID: 1c39a05e016e81bae56e86dfe2d0726c2eaf3a15602baafb481e55abf7ef2ca6</w:t>
      </w:r>
    </w:p>
    <w:p>
      <w:r>
        <w:t>Order Name: Chest X-ray</w:t>
      </w:r>
    </w:p>
    <w:p>
      <w:r>
        <w:t>Result Item Code: CHE-NOV</w:t>
      </w:r>
    </w:p>
    <w:p>
      <w:r>
        <w:t>Performed Date Time: 21/12/2018 13:58</w:t>
      </w:r>
    </w:p>
    <w:p>
      <w:r>
        <w:t>Line Num: 1</w:t>
      </w:r>
    </w:p>
    <w:p>
      <w:r>
        <w:t>Text:       HISTORY pneumonia REPORT  Chest X-ray: AP sitting Prior radiograph of 17 December 2018 was reviewed. Tip of feeding tube is projected below the diaphragm, however the distal aspect of  the tube is coiled with tip currently projected over the region of the gastric fundus,  close to the expected location of the gastro-oesophageal junction.  Repositioning  may be useful. Heart size is within normal limits. Stable foci of scarring seen in the right upper zone. There is otherwise no focal  consolidation or pleural effusion. Rounded opacities projected over bilateral lower zones represent nipple shadows.   May need further action Finalised by: &lt;DOCTOR&gt;</w:t>
      </w:r>
    </w:p>
    <w:p>
      <w:r>
        <w:t>Accession Number: 0621f9dc1e0c9c91ded6beca7f284d352a42bc699a39480ecd62a768a5d93229</w:t>
      </w:r>
    </w:p>
    <w:p>
      <w:r>
        <w:t>Updated Date Time: 21/12/2018 21:01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