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11727</w:t>
      </w:r>
    </w:p>
    <w:p>
      <w:r>
        <w:t>Visit Number: 5192578ce8cc032eda30033ea0f7a0a3158b8e5e9d345c2b90a2e04ec9002170</w:t>
      </w:r>
    </w:p>
    <w:p>
      <w:r>
        <w:t>Masked_PatientID: 11711</w:t>
      </w:r>
    </w:p>
    <w:p>
      <w:r>
        <w:t>Order ID: 4c6e342f663a39e0b732b139d7b89fde6291b68749b386d9f0bdc3b2664e0e53</w:t>
      </w:r>
    </w:p>
    <w:p>
      <w:r>
        <w:t>Order Name: Chest X-ray</w:t>
      </w:r>
    </w:p>
    <w:p>
      <w:r>
        <w:t>Result Item Code: CHE-NOV</w:t>
      </w:r>
    </w:p>
    <w:p>
      <w:r>
        <w:t>Performed Date Time: 07/9/2018 12:13</w:t>
      </w:r>
    </w:p>
    <w:p>
      <w:r>
        <w:t>Line Num: 1</w:t>
      </w:r>
    </w:p>
    <w:p>
      <w:r>
        <w:t>Text:       HISTORY pneumonia vs fluid overload REPORT Chest radiograph, AP sitting Prior study dated 27 August 2018 was reviewed.   The patient is rotated. The heart is enlarged even accounting for AP projection.  Splaying of the carina  is suggestive of left atrial enlargement. Intimal calcification is noted within the  unfolded thoracic aorta. Diffuse air space opacities are again noted bilaterally, with worsening consolidation  over the left mid zone.  Blunting of the left costophrenic angle is suggestive of  a new small pleural effusion.    Further action or early intervention required Reported by: &lt;DOCTOR&gt;</w:t>
      </w:r>
    </w:p>
    <w:p>
      <w:r>
        <w:t>Accession Number: c1f8a57d9c7151999347843905915955b3743e850c8fe92e122a6341078189c0</w:t>
      </w:r>
    </w:p>
    <w:p>
      <w:r>
        <w:t>Updated Date Time: 07/9/2018 16:05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