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11714</w:t>
      </w:r>
    </w:p>
    <w:p>
      <w:r>
        <w:t>Visit Number: 9636f283489caecfe5b40f37f4322a48909d02ec629d047dde840758493baa1d</w:t>
      </w:r>
    </w:p>
    <w:p>
      <w:r>
        <w:t>Masked_PatientID: 11711</w:t>
      </w:r>
    </w:p>
    <w:p>
      <w:r>
        <w:t>Order ID: 326d8c1353d0543161e5d52e6003ea22a52a07dadac1465d7fe8795c0daca1f2</w:t>
      </w:r>
    </w:p>
    <w:p>
      <w:r>
        <w:t>Order Name: Chest X-ray</w:t>
      </w:r>
    </w:p>
    <w:p>
      <w:r>
        <w:t>Result Item Code: CHE-NOV</w:t>
      </w:r>
    </w:p>
    <w:p>
      <w:r>
        <w:t>Performed Date Time: 21/9/2016 11:41</w:t>
      </w:r>
    </w:p>
    <w:p>
      <w:r>
        <w:t>Line Num: 1</w:t>
      </w:r>
    </w:p>
    <w:p>
      <w:r>
        <w:t>Text:       HISTORY cough REPORT  Comparison is made with prior chest radiograph dated 13/09/2016. The heart is enlarged.  Pulmonary vessels remain congested. Patchy bilateral perihilar  airspace opacification and septal lines are seen in the left lower zone are largely  unchanged, compatible with pulmonary interstitial oedema.  There is no pleural effusion.  Linear atelectasis noted in the right lower zone. Interval resolution of pneumoperitoneum.   Known / Minor  Finalised by: &lt;DOCTOR&gt;</w:t>
      </w:r>
    </w:p>
    <w:p>
      <w:r>
        <w:t>Accession Number: 2a8974256e6fc2e63ca829f469030f08d39baf840cb3f002e3193a9861e35890</w:t>
      </w:r>
    </w:p>
    <w:p>
      <w:r>
        <w:t>Updated Date Time: 21/9/2016 16:57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