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11748</w:t>
      </w:r>
    </w:p>
    <w:p>
      <w:r>
        <w:t>Visit Number: 9ebf05432ae91f18508659758377f82049d02325c603d1a8abb98461a9aaccd2</w:t>
      </w:r>
    </w:p>
    <w:p>
      <w:r>
        <w:t>Masked_PatientID: 11748</w:t>
      </w:r>
    </w:p>
    <w:p>
      <w:r>
        <w:t>Order ID: 88d8a9136c581afbcf300743297e7eba1ebc82e3365ad83987284c3ff0311da6</w:t>
      </w:r>
    </w:p>
    <w:p>
      <w:r>
        <w:t>Order Name: Chest X-ray</w:t>
      </w:r>
    </w:p>
    <w:p>
      <w:r>
        <w:t>Result Item Code: CHE-NOV</w:t>
      </w:r>
    </w:p>
    <w:p>
      <w:r>
        <w:t>Performed Date Time: 25/2/2015 18:39</w:t>
      </w:r>
    </w:p>
    <w:p>
      <w:r>
        <w:t>Line Num: 1</w:t>
      </w:r>
    </w:p>
    <w:p>
      <w:r>
        <w:t>Text:       HISTORY fever of 39.4 REPORT  Comparison was made with previous chest radiograph 2 February 2015. New airspace opacification in the left mid to lower zone in the periphery is associated  with a small left pleural effusion.  Overall findings are suspicious for infection.  Stable small nodules are seen in the right lung base. The heart size is upper limits of normal.  The thoracic aorta is unfolded.   Further action or early intervention required Finalised by: &lt;DOCTOR&gt;</w:t>
      </w:r>
    </w:p>
    <w:p>
      <w:r>
        <w:t>Accession Number: 389c8fa8a22531b0ac2ab7c7924ceb4131f7ca3a9acd9e7b1781a4e16e646d14</w:t>
      </w:r>
    </w:p>
    <w:p>
      <w:r>
        <w:t>Updated Date Time: 26/2/2015 11:31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