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11773</w:t>
      </w:r>
    </w:p>
    <w:p>
      <w:r>
        <w:t>Visit Number: 58bb38b923fef6ef185cd8f67d22e12076a2d64cf0de8029568380dba14f8ac7</w:t>
      </w:r>
    </w:p>
    <w:p>
      <w:r>
        <w:t>Masked_PatientID: 11756</w:t>
      </w:r>
    </w:p>
    <w:p>
      <w:r>
        <w:t>Order ID: 946553a3b77b8ae711816d37fd5a7bf51386bcc2f36c6097982fd56161e87eda</w:t>
      </w:r>
    </w:p>
    <w:p>
      <w:r>
        <w:t>Order Name: Chest X-ray</w:t>
      </w:r>
    </w:p>
    <w:p>
      <w:r>
        <w:t>Result Item Code: CHE-NOV</w:t>
      </w:r>
    </w:p>
    <w:p>
      <w:r>
        <w:t>Performed Date Time: 16/12/2019 14:30</w:t>
      </w:r>
    </w:p>
    <w:p>
      <w:r>
        <w:t>Line Num: 1</w:t>
      </w:r>
    </w:p>
    <w:p>
      <w:r>
        <w:t>Text: HISTORY  Screening CXR.  previous consolidation. REPORT CHEST (AP SITTING) X1 IMAGE The heart shadow and mediastinum are difficult to assess for size and configuration  in view of the projection. The lungs show neither congestion nor consolidation.  Both lateral costophrenic angles  are preserved. The deformities of the ribs on both sides are related to previous fractures. Report Indicator: Known / Minor Finalised by: &lt;DOCTOR&gt;</w:t>
      </w:r>
    </w:p>
    <w:p>
      <w:r>
        <w:t>Accession Number: e6fb9da61c909eb5da96970afdc4faedad5b58eee8cf879c90484e85855357a1</w:t>
      </w:r>
    </w:p>
    <w:p>
      <w:r>
        <w:t>Updated Date Time: 16/12/2019 15:37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