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11759</w:t>
      </w:r>
    </w:p>
    <w:p>
      <w:r>
        <w:t>Visit Number: ba600e3a361569ac95c1e81de97b8b1c161a0ea8408b3d474de0cbe514cecd8c</w:t>
      </w:r>
    </w:p>
    <w:p>
      <w:r>
        <w:t>Masked_PatientID: 11756</w:t>
      </w:r>
    </w:p>
    <w:p>
      <w:r>
        <w:t>Order ID: cb99a2e0e542c1a746e8e32f465f9c071e6e7da04dc8b08ddf00839488898d4a</w:t>
      </w:r>
    </w:p>
    <w:p>
      <w:r>
        <w:t>Order Name: Chest X-ray</w:t>
      </w:r>
    </w:p>
    <w:p>
      <w:r>
        <w:t>Result Item Code: CHE-NOV</w:t>
      </w:r>
    </w:p>
    <w:p>
      <w:r>
        <w:t>Performed Date Time: 27/8/2016 5:20</w:t>
      </w:r>
    </w:p>
    <w:p>
      <w:r>
        <w:t>Line Num: 1</w:t>
      </w:r>
    </w:p>
    <w:p>
      <w:r>
        <w:t>Text:       HISTORY Desaturation likely fluid overload to review post diaysis REPORT Chest radiograph:  AP sitting The previous chest radiograph dated 26 August 2016 was reviewed.   The heart is enlarged.  The thoracic aorta is unfoldedand mural calcifications are  seen within it.  Prominent pulmonary vessels are seen, suggestive of pulmonary vascular  congestion.   There is mild interval improvement in air-space opacification in both middle and  lower zones since the previous radiograph.  No pleural effusion is detected.   Old healed left-sided rib fractures are present.   May need further action Finalised by: &lt;DOCTOR&gt;</w:t>
      </w:r>
    </w:p>
    <w:p>
      <w:r>
        <w:t>Accession Number: 8a72dc342b0d2996b51de850acc40e8e732e675495c3cb87bbd47f42d8ff1b62</w:t>
      </w:r>
    </w:p>
    <w:p>
      <w:r>
        <w:t>Updated Date Time: 29/8/2016 8:28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