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11770</w:t>
      </w:r>
    </w:p>
    <w:p>
      <w:r>
        <w:t>Visit Number: e60e114d31adff662b8cc993c58c2c8eb36195f4fe962cf5f56e0e2c4d3326f6</w:t>
      </w:r>
    </w:p>
    <w:p>
      <w:r>
        <w:t>Masked_PatientID: 11756</w:t>
      </w:r>
    </w:p>
    <w:p>
      <w:r>
        <w:t>Order ID: cd1c742cd4bddac019f97ad1ebd303de343d511834cbd41905f032726dc3b1b6</w:t>
      </w:r>
    </w:p>
    <w:p>
      <w:r>
        <w:t>Order Name: Chest X-ray</w:t>
      </w:r>
    </w:p>
    <w:p>
      <w:r>
        <w:t>Result Item Code: CHE-NOV</w:t>
      </w:r>
    </w:p>
    <w:p>
      <w:r>
        <w:t>Performed Date Time: 28/7/2020 14:26</w:t>
      </w:r>
    </w:p>
    <w:p>
      <w:r>
        <w:t>Line Num: 1</w:t>
      </w:r>
    </w:p>
    <w:p>
      <w:r>
        <w:t>Text: HISTORY  ESRF on HD  For pre op planning REPORT CHEST AP SITTING Comparison is made with the prior radiograph of 27 May 2020. The cardiac size cannot be accurately assessed on this projection. No focal consolidation or pleural effusionis detected.  Old bilateral rib fractures noted. Report Indicator: Known / Minor Finalised by: &lt;DOCTOR&gt;</w:t>
      </w:r>
    </w:p>
    <w:p>
      <w:r>
        <w:t>Accession Number: 970a7f1b2f2f74e9ec0d0025f92c2c0ed6d97ac04e04b6038846972d2a41d806</w:t>
      </w:r>
    </w:p>
    <w:p>
      <w:r>
        <w:t>Updated Date Time: 29/7/2020 13:21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