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11786</w:t>
      </w:r>
    </w:p>
    <w:p>
      <w:r>
        <w:t>Visit Number: 85f07e4bca301693e4394b8bc6e34e3ee26edf0e4b9d3ae1f63e58c26fd66e72</w:t>
      </w:r>
    </w:p>
    <w:p>
      <w:r>
        <w:t>Masked_PatientID: 11778</w:t>
      </w:r>
    </w:p>
    <w:p>
      <w:r>
        <w:t>Order ID: e86d1cc2b7588ec721246e59a7f2ad59bd987cce07197f5b2ef4c991c79c55c0</w:t>
      </w:r>
    </w:p>
    <w:p>
      <w:r>
        <w:t>Order Name: Chest X-ray</w:t>
      </w:r>
    </w:p>
    <w:p>
      <w:r>
        <w:t>Result Item Code: CHE-NOV</w:t>
      </w:r>
    </w:p>
    <w:p>
      <w:r>
        <w:t>Performed Date Time: 10/2/2018 11:13</w:t>
      </w:r>
    </w:p>
    <w:p>
      <w:r>
        <w:t>Line Num: 1</w:t>
      </w:r>
    </w:p>
    <w:p>
      <w:r>
        <w:t>Text:       HISTORY post NGT insertion REPORT  Comparison was done with prior radiograph dated 1918.  Postoperative cardiac changes  are present.  The right central venous catheter, endotracheal tube, feeding tube,  the tip of the intra-aortic balloon pump and the left chest tube are unchanged since  the prior study.  No frank consolidation sizeable pleural collections seen.   Known / Minor  Finalised by: &lt;DOCTOR&gt;</w:t>
      </w:r>
    </w:p>
    <w:p>
      <w:r>
        <w:t>Accession Number: 1bd5b1f8ff144a710d8b94cadf4c3b271667d81e38194d28562539c0faba06b3</w:t>
      </w:r>
    </w:p>
    <w:p>
      <w:r>
        <w:t>Updated Date Time: 11/2/2018 11:45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