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11789</w:t>
      </w:r>
    </w:p>
    <w:p>
      <w:r>
        <w:t>Visit Number: 85f07e4bca301693e4394b8bc6e34e3ee26edf0e4b9d3ae1f63e58c26fd66e72</w:t>
      </w:r>
    </w:p>
    <w:p>
      <w:r>
        <w:t>Masked_PatientID: 11778</w:t>
      </w:r>
    </w:p>
    <w:p>
      <w:r>
        <w:t>Order ID: 2fbebe27bc34c8856ececaf2cd9ac9c89c07f634bc337d7c0c13ce0d9882a256</w:t>
      </w:r>
    </w:p>
    <w:p>
      <w:r>
        <w:t>Order Name: Chest X-ray</w:t>
      </w:r>
    </w:p>
    <w:p>
      <w:r>
        <w:t>Result Item Code: CHE-NOV</w:t>
      </w:r>
    </w:p>
    <w:p>
      <w:r>
        <w:t>Performed Date Time: 13/2/2018 9:07</w:t>
      </w:r>
    </w:p>
    <w:p>
      <w:r>
        <w:t>Line Num: 1</w:t>
      </w:r>
    </w:p>
    <w:p>
      <w:r>
        <w:t>Text:       HISTORY POST CABG REPORT The prior chest radiograph from 11/02/18 was reviewed. The presence of midline sternotomy wires and mediastinal clips are in keeping with  prior CABG. The tip of the endotracheal tube is approximately 6.8 cm from the carina.  The right IJ central venous catheter and double-lumen left IJ central venous catheter  are noted in situ with their tips projected over the SVC. The tip of the nasogastric  tube is unchanged in position since the prior radiograph. The left chest tube is  stable in position. An inflated IABP is noted. There appears to be pacing wires. The heart size cannot be accurately assessed in this AP projection. No focal consolidation, pleural effusion or pneumothorax is detected.    Known / Minor  Reported by: &lt;DOCTOR&gt;</w:t>
      </w:r>
    </w:p>
    <w:p>
      <w:r>
        <w:t>Accession Number: 3e9090c715292c36324a916f7e9f03cdcd1f43cb7ba1977159fe7f36f85cf705</w:t>
      </w:r>
    </w:p>
    <w:p>
      <w:r>
        <w:t>Updated Date Time: 13/2/2018 16:32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