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11807</w:t>
      </w:r>
    </w:p>
    <w:p>
      <w:r>
        <w:t>Visit Number: 46a7171bbbef401974579c95967f52709d088b7e9928fd4a827dbb933bde91f8</w:t>
      </w:r>
    </w:p>
    <w:p>
      <w:r>
        <w:t>Masked_PatientID: 11778</w:t>
      </w:r>
    </w:p>
    <w:p>
      <w:r>
        <w:t>Order ID: e8b8aff071292e04c45cd6e4d076f6b91ac6ac043cd68b310716c592704aa0a7</w:t>
      </w:r>
    </w:p>
    <w:p>
      <w:r>
        <w:t>Order Name: Chest X-ray</w:t>
      </w:r>
    </w:p>
    <w:p>
      <w:r>
        <w:t>Result Item Code: CHE-NOV</w:t>
      </w:r>
    </w:p>
    <w:p>
      <w:r>
        <w:t>Performed Date Time: 15/1/2018 15:23</w:t>
      </w:r>
    </w:p>
    <w:p>
      <w:r>
        <w:t>Line Num: 1</w:t>
      </w:r>
    </w:p>
    <w:p>
      <w:r>
        <w:t>Text:       HISTORY CCF REPORT  There is cardiomegaly with vascular prominence and bilateral effusions keeping with  cardiac decompensation, resulting in fluid overload. This was demonstrated on 05/01/2018  radiograph but the changes have worsened. No focal consolidation or lobar collapse  is seen.  There is generalised osteopenia.   May need further action Finalised by: &lt;DOCTOR&gt;</w:t>
      </w:r>
    </w:p>
    <w:p>
      <w:r>
        <w:t>Accession Number: c6b161871750695a6ebb64f85895b07d88a4830b220ef46781dffa29468c06cf</w:t>
      </w:r>
    </w:p>
    <w:p>
      <w:r>
        <w:t>Updated Date Time: 15/1/2018 19:57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