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11793</w:t>
      </w:r>
    </w:p>
    <w:p>
      <w:r>
        <w:t>Visit Number: 85f07e4bca301693e4394b8bc6e34e3ee26edf0e4b9d3ae1f63e58c26fd66e72</w:t>
      </w:r>
    </w:p>
    <w:p>
      <w:r>
        <w:t>Masked_PatientID: 11778</w:t>
      </w:r>
    </w:p>
    <w:p>
      <w:r>
        <w:t>Order ID: 22948af33b4cf7d8b3caa96e507448b9c73dc775a909a92a4e9ab0a7b813202c</w:t>
      </w:r>
    </w:p>
    <w:p>
      <w:r>
        <w:t>Order Name: Chest X-ray</w:t>
      </w:r>
    </w:p>
    <w:p>
      <w:r>
        <w:t>Result Item Code: CHE-NOV</w:t>
      </w:r>
    </w:p>
    <w:p>
      <w:r>
        <w:t>Performed Date Time: 17/2/2018 5:19</w:t>
      </w:r>
    </w:p>
    <w:p>
      <w:r>
        <w:t>Line Num: 1</w:t>
      </w:r>
    </w:p>
    <w:p>
      <w:r>
        <w:t>Text:       HISTORY post CABG REPORT Prior radiograph of 16/2/18 was reviewed. Endotracheal tube, feeding tube and right IJ catheter are unchanged in positions. Status post CABG. Linear atelectatic changes are seen in the left midzone. No confluent consolidation or a large pleural effusion.   Known / Minor  Finalised by: &lt;DOCTOR&gt;</w:t>
      </w:r>
    </w:p>
    <w:p>
      <w:r>
        <w:t>Accession Number: 4f89cab8d3426fbb74457fd0ff55e6f3cb0f4a330936d6121752cc64328cfa28</w:t>
      </w:r>
    </w:p>
    <w:p>
      <w:r>
        <w:t>Updated Date Time: 17/2/2018 13:08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