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11798</w:t>
      </w:r>
    </w:p>
    <w:p>
      <w:r>
        <w:t>Visit Number: 85f07e4bca301693e4394b8bc6e34e3ee26edf0e4b9d3ae1f63e58c26fd66e72</w:t>
      </w:r>
    </w:p>
    <w:p>
      <w:r>
        <w:t>Masked_PatientID: 11778</w:t>
      </w:r>
    </w:p>
    <w:p>
      <w:r>
        <w:t>Order ID: f1507598ed8e4311452057f4083731f89157d0c00ba5743063736bd21b08b57e</w:t>
      </w:r>
    </w:p>
    <w:p>
      <w:r>
        <w:t>Order Name: Chest X-ray, Erect</w:t>
      </w:r>
    </w:p>
    <w:p>
      <w:r>
        <w:t>Result Item Code: CHE-ER</w:t>
      </w:r>
    </w:p>
    <w:p>
      <w:r>
        <w:t>Performed Date Time: 19/2/2018 15:15</w:t>
      </w:r>
    </w:p>
    <w:p>
      <w:r>
        <w:t>Line Num: 1</w:t>
      </w:r>
    </w:p>
    <w:p>
      <w:r>
        <w:t>Text:       HISTORY s/p CABG and VT collapse REPORT Chest radiograph performed earlier on the same day was reviewed. Prior CABG noted.  The ETT tip is 0.5 cm above the carina; ETT withdrawal is suggested.   The right jugular venous cathetertip is projected over the superior vena cava.   The NGT tip is in a stable position at the left upper abdomen.  The heart is enlarged  with unfolding of the thoracic aorta.  There is worsening of patchy airspace opacities  in the left lung and right mid zone.  Small left pleural effusion appears stable.   May need further action Finalised by: &lt;DOCTOR&gt;</w:t>
      </w:r>
    </w:p>
    <w:p>
      <w:r>
        <w:t>Accession Number: 8af327b8209c520a1676c1cb5bcfeeb307f396a09570823fbd67a712c540cf83</w:t>
      </w:r>
    </w:p>
    <w:p>
      <w:r>
        <w:t>Updated Date Time: 20/2/2018 12:07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