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11797</w:t>
      </w:r>
    </w:p>
    <w:p>
      <w:r>
        <w:t>Visit Number: 85f07e4bca301693e4394b8bc6e34e3ee26edf0e4b9d3ae1f63e58c26fd66e72</w:t>
      </w:r>
    </w:p>
    <w:p>
      <w:r>
        <w:t>Masked_PatientID: 11778</w:t>
      </w:r>
    </w:p>
    <w:p>
      <w:r>
        <w:t>Order ID: 584d1f7d47e5ca1e83f84a816b9f533b9113918d40f0aa3fb413e54d26d9c8c1</w:t>
      </w:r>
    </w:p>
    <w:p>
      <w:r>
        <w:t>Order Name: Chest X-ray</w:t>
      </w:r>
    </w:p>
    <w:p>
      <w:r>
        <w:t>Result Item Code: CHE-NOV</w:t>
      </w:r>
    </w:p>
    <w:p>
      <w:r>
        <w:t>Performed Date Time: 20/2/2018 6:31</w:t>
      </w:r>
    </w:p>
    <w:p>
      <w:r>
        <w:t>Line Num: 1</w:t>
      </w:r>
    </w:p>
    <w:p>
      <w:r>
        <w:t>Text:       HISTORY post CABG VT/VF sepsis AKI on CRRT REPORT   CHEST (SUPINE MOBILE) TOTAL OF ONE IMAGE The sternotomy wires and surgical staples projected over the left heart shadow are  compatible with a CABG.   The tip of the endotracheal tube is about 2.5 cm above the carina.   The tip of the right central venous catheter is projected over the cavoatrial area.    The tip of the intra-aortic balloon pump is just below the level of the thoracic  aortic arch. The tip of the nasogastric tube is projected over the medial part of the left hypochondrium.   The distal part of the nasogastric tube is coiled back pointing towards the gastro-oesophageal  junction.  Therefore, readjustment and repositioning of the tube tip is required. The haziness of the left hemithorax may be related to a left-sided pleural effusion.   There is a focus of plate atelectasis in the left middle zone.  There is still a  left chest drain in place.     May need further action Finalised by: &lt;DOCTOR&gt;</w:t>
      </w:r>
    </w:p>
    <w:p>
      <w:r>
        <w:t>Accession Number: 1ecd35961a9506c28a166ec1d7294eefba5b1802f0a16a8363e71c5817909303</w:t>
      </w:r>
    </w:p>
    <w:p>
      <w:r>
        <w:t>Updated Date Time: 20/2/2018 18:19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