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11817</w:t>
      </w:r>
    </w:p>
    <w:p>
      <w:r>
        <w:t>Visit Number: 2ab863573e2a2bbe5921e84d3315376a4dbd4dbbd70c226fb621b923a5c839ce</w:t>
      </w:r>
    </w:p>
    <w:p>
      <w:r>
        <w:t>Masked_PatientID: 11809</w:t>
      </w:r>
    </w:p>
    <w:p>
      <w:r>
        <w:t>Order ID: 8dd55da4a12e3e9e3dea2c607bd4aa875c26e2b89315b1f7f327a5cc8d0fbff6</w:t>
      </w:r>
    </w:p>
    <w:p>
      <w:r>
        <w:t>Order Name: Chest X-ray</w:t>
      </w:r>
    </w:p>
    <w:p>
      <w:r>
        <w:t>Result Item Code: CHE-NOV</w:t>
      </w:r>
    </w:p>
    <w:p>
      <w:r>
        <w:t>Performed Date Time: 10/4/2017 18:25</w:t>
      </w:r>
    </w:p>
    <w:p>
      <w:r>
        <w:t>Line Num: 1</w:t>
      </w:r>
    </w:p>
    <w:p>
      <w:r>
        <w:t>Text:       HISTORY desaturation ? asiration REPORT CHEST (SUPINE MOBILE) TOTAL OF ONE IMAGE There are cardiac monitoring leads in place.  The tip of the endotracheal tube is  about 3.0 cm above the carina. The heart shadow does not appear enlarged despite the limited inspiration.  The mediastinum  is difficult to assess for size and configuration given the projection. There is a focus of consolidation in the left lower zone.  Also, there is suggestion  of segmental atelectasis with possible consolidation in the right lower zone.   May need further action Finalised by: &lt;DOCTOR&gt;</w:t>
      </w:r>
    </w:p>
    <w:p>
      <w:r>
        <w:t>Accession Number: e705087c88d8e767bd1dd9e28baad3fbf467b1d2a0c1886d2d3a15dab5b47185</w:t>
      </w:r>
    </w:p>
    <w:p>
      <w:r>
        <w:t>Updated Date Time: 14/4/2017 13:38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