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11818</w:t>
      </w:r>
    </w:p>
    <w:p>
      <w:r>
        <w:t>Visit Number: 2ab863573e2a2bbe5921e84d3315376a4dbd4dbbd70c226fb621b923a5c839ce</w:t>
      </w:r>
    </w:p>
    <w:p>
      <w:r>
        <w:t>Masked_PatientID: 11809</w:t>
      </w:r>
    </w:p>
    <w:p>
      <w:r>
        <w:t>Order ID: 6938e8daecfff10ddd050ae904791940889a838ebabd221122edd5aa87c2d7b5</w:t>
      </w:r>
    </w:p>
    <w:p>
      <w:r>
        <w:t>Order Name: Chest X-ray, Erect</w:t>
      </w:r>
    </w:p>
    <w:p>
      <w:r>
        <w:t>Result Item Code: CHE-ER</w:t>
      </w:r>
    </w:p>
    <w:p>
      <w:r>
        <w:t>Performed Date Time: 11/4/2017 0:23</w:t>
      </w:r>
    </w:p>
    <w:p>
      <w:r>
        <w:t>Line Num: 1</w:t>
      </w:r>
    </w:p>
    <w:p>
      <w:r>
        <w:t>Text:       HISTORY post ngt . T1Rf desat ? cause. REPORT The tip of the endotracheal tube is only 1.2 cm above the carina and requires readjustment  as it is in close proximity to the right main bronchus. Air space changes are seen  in theright lower zone.  There is left retrocardiac opacity indicating collapse-consolidation survey due to  an infective cause or mucous plugging.  Left pleural effusion is likely.  The tip  of the feeding tube is in the expected region of the stomach.   Further action or early intervention required Finalised by: &lt;DOCTOR&gt;</w:t>
      </w:r>
    </w:p>
    <w:p>
      <w:r>
        <w:t>Accession Number: 0ceb912491f6eaeb46597b8c5cdc2486b5a543db9d86ba985c163bfcb870c611</w:t>
      </w:r>
    </w:p>
    <w:p>
      <w:r>
        <w:t>Updated Date Time: 11/4/2017 19:20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