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11826</w:t>
      </w:r>
    </w:p>
    <w:p>
      <w:r>
        <w:t>Visit Number: 2ab863573e2a2bbe5921e84d3315376a4dbd4dbbd70c226fb621b923a5c839ce</w:t>
      </w:r>
    </w:p>
    <w:p>
      <w:r>
        <w:t>Masked_PatientID: 11809</w:t>
      </w:r>
    </w:p>
    <w:p>
      <w:r>
        <w:t>Order ID: eb9b2fdcc94be3bd704ee280b88ae64002e270c961bda54e9c8f2077190b8970</w:t>
      </w:r>
    </w:p>
    <w:p>
      <w:r>
        <w:t>Order Name: Chest X-ray</w:t>
      </w:r>
    </w:p>
    <w:p>
      <w:r>
        <w:t>Result Item Code: CHE-NOV</w:t>
      </w:r>
    </w:p>
    <w:p>
      <w:r>
        <w:t>Performed Date Time: 29/4/2017 17:15</w:t>
      </w:r>
    </w:p>
    <w:p>
      <w:r>
        <w:t>Line Num: 1</w:t>
      </w:r>
    </w:p>
    <w:p>
      <w:r>
        <w:t>Text:       HISTORY desat  b/g tb meningitis REPORT  Compared with prior radiograph of 28/04/2017. Tip of the feeding tube is projected over the distal oesophagus and needs repositioning. Tip of the right central venous catheter is projected over the right atrium. Extensive air space opacification is seen in the right lung and left lower zone,  showing mild interval worsening. Small bilateral pleural effusions are present. Contrast is seen within the visualised large bowel.   Further action or early intervention required Finalised by: &lt;DOCTOR&gt;</w:t>
      </w:r>
    </w:p>
    <w:p>
      <w:r>
        <w:t>Accession Number: 2fb3a69ef85d33c924e3e6e581c6a6b79fe84f0a5fbe8d4b2d7ec04d8a1823ac</w:t>
      </w:r>
    </w:p>
    <w:p>
      <w:r>
        <w:t>Updated Date Time: 30/4/2017 11:27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