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11836</w:t>
      </w:r>
    </w:p>
    <w:p>
      <w:r>
        <w:t>Visit Number: 7d132ae83b96e08ad18adfa291c7ffd2debe9045c53f4141afe92e93e3eec324</w:t>
      </w:r>
    </w:p>
    <w:p>
      <w:r>
        <w:t>Masked_PatientID: 11835</w:t>
      </w:r>
    </w:p>
    <w:p>
      <w:r>
        <w:t>Order ID: 50656e708c095d99585f3b6f7eb83510946c0cd8b317d9470bd9932405f18dcc</w:t>
      </w:r>
    </w:p>
    <w:p>
      <w:r>
        <w:t>Order Name: Chest X-ray</w:t>
      </w:r>
    </w:p>
    <w:p>
      <w:r>
        <w:t>Result Item Code: CHE-NOV</w:t>
      </w:r>
    </w:p>
    <w:p>
      <w:r>
        <w:t>Performed Date Time: 16/3/2016 15:53</w:t>
      </w:r>
    </w:p>
    <w:p>
      <w:r>
        <w:t>Line Num: 1</w:t>
      </w:r>
    </w:p>
    <w:p>
      <w:r>
        <w:t>Text:       HISTORY AMS ?CVA REPORT The previous chest radiograph dated 04/11/2015 was reviewed. The heart size is normal. There is no evidence of consolidation or pleural effusion. Stable linear density  in left mid zone could representscarring..   Known / Minor  Reported by: &lt;DOCTOR&gt;</w:t>
      </w:r>
    </w:p>
    <w:p>
      <w:r>
        <w:t>Accession Number: a9da63bad678800e923fe1c7c5bd88237fa50c55ed3d140162e000148f260a30</w:t>
      </w:r>
    </w:p>
    <w:p>
      <w:r>
        <w:t>Updated Date Time: 17/3/2016 13:56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