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11844</w:t>
      </w:r>
    </w:p>
    <w:p>
      <w:r>
        <w:t>Visit Number: 5c9fad11d57ace05d397efdfac6ea035ed3796a9131bd2a3c7529281470770c7</w:t>
      </w:r>
    </w:p>
    <w:p>
      <w:r>
        <w:t>Masked_PatientID: 11844</w:t>
      </w:r>
    </w:p>
    <w:p>
      <w:r>
        <w:t>Order ID: 5f197bbb966e2817f8b63db4a2ca9b8879b660a40ac4dbc16c51ab194fa10fca</w:t>
      </w:r>
    </w:p>
    <w:p>
      <w:r>
        <w:t>Order Name: Chest X-ray</w:t>
      </w:r>
    </w:p>
    <w:p>
      <w:r>
        <w:t>Result Item Code: CHE-NOV</w:t>
      </w:r>
    </w:p>
    <w:p>
      <w:r>
        <w:t>Performed Date Time: 12/4/2016 10:21</w:t>
      </w:r>
    </w:p>
    <w:p>
      <w:r>
        <w:t>Line Num: 1</w:t>
      </w:r>
    </w:p>
    <w:p>
      <w:r>
        <w:t>Text:       HISTORY epigastric pain, rebound, tro pneumoperitoneum; epigastric pain, rebound REPORT The heart size and mediastinal configuration are normal.  No active lung lesion is seen. There is no evidence of pneumoperitoneum.   Known / Minor  Finalised by: &lt;DOCTOR&gt;</w:t>
      </w:r>
    </w:p>
    <w:p>
      <w:r>
        <w:t>Accession Number: 83f6256c41eea73768c17e18dc7e466f5a5a0b5ee02f173deee6a02cbffc9b28</w:t>
      </w:r>
    </w:p>
    <w:p>
      <w:r>
        <w:t>Updated Date Time: 13/4/2016 9:49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